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53" w:rsidRDefault="00D03253" w:rsidP="00F75194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Аннотация. Геометрия. 7-9 классы</w:t>
      </w:r>
    </w:p>
    <w:p w:rsidR="00D03253" w:rsidRPr="00F75194" w:rsidRDefault="00D03253" w:rsidP="00A879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253" w:rsidRDefault="00D03253" w:rsidP="002F18E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геометрии для 7-9 классов МОУ-СОШ № 8 составлена</w:t>
      </w:r>
      <w:r w:rsidRPr="00945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FFB">
        <w:rPr>
          <w:rFonts w:ascii="Times New Roman" w:hAnsi="Times New Roman"/>
          <w:sz w:val="24"/>
          <w:szCs w:val="24"/>
        </w:rPr>
        <w:t xml:space="preserve">на основе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 общего образования и авторской программы  «</w:t>
      </w:r>
      <w:r w:rsidRPr="00CC4700">
        <w:rPr>
          <w:rFonts w:ascii="Times New Roman" w:hAnsi="Times New Roman"/>
          <w:sz w:val="24"/>
          <w:szCs w:val="24"/>
        </w:rPr>
        <w:t>Геометрия. Сборник раб</w:t>
      </w:r>
      <w:r>
        <w:rPr>
          <w:rFonts w:ascii="Times New Roman" w:hAnsi="Times New Roman"/>
          <w:sz w:val="24"/>
          <w:szCs w:val="24"/>
        </w:rPr>
        <w:t xml:space="preserve">очих программ. 7—9 классы»: </w:t>
      </w:r>
      <w:r w:rsidRPr="00CC47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особие для учителей общеобразовательных</w:t>
      </w:r>
      <w:r w:rsidRPr="00CC4700">
        <w:rPr>
          <w:rFonts w:ascii="Times New Roman" w:hAnsi="Times New Roman"/>
          <w:sz w:val="24"/>
          <w:szCs w:val="24"/>
        </w:rPr>
        <w:t xml:space="preserve"> организаций / [сост</w:t>
      </w:r>
      <w:r>
        <w:rPr>
          <w:rFonts w:ascii="Times New Roman" w:hAnsi="Times New Roman"/>
          <w:sz w:val="24"/>
          <w:szCs w:val="24"/>
        </w:rPr>
        <w:t>. Т. А. Бурмистрова], -М</w:t>
      </w:r>
      <w:r w:rsidRPr="00F751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Просвещение, 2014</w:t>
      </w:r>
    </w:p>
    <w:p w:rsidR="00D03253" w:rsidRDefault="00D03253" w:rsidP="002F18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FF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грамма реализуется по УМК Л.С. Атанасяна, В.Ф. Бутузова и др.</w:t>
      </w:r>
      <w:r w:rsidRPr="00945FFB">
        <w:rPr>
          <w:rFonts w:ascii="Times New Roman" w:hAnsi="Times New Roman"/>
          <w:sz w:val="24"/>
          <w:szCs w:val="24"/>
        </w:rPr>
        <w:t xml:space="preserve"> Для реализации содержания учебного </w:t>
      </w:r>
      <w:r>
        <w:rPr>
          <w:rFonts w:ascii="Times New Roman" w:hAnsi="Times New Roman"/>
          <w:sz w:val="24"/>
          <w:szCs w:val="24"/>
        </w:rPr>
        <w:t xml:space="preserve">курса геометрии используется Геометрия.7-9 классы: учеб. для общеобразоват. организаций </w:t>
      </w:r>
      <w:r w:rsidRPr="00A87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Л.С. Атанасян, В.Ф. Бутузов и др.- 5-е изд.-М. : Просвещение, 2015.</w:t>
      </w:r>
    </w:p>
    <w:p w:rsidR="00D03253" w:rsidRPr="0009527B" w:rsidRDefault="00D03253" w:rsidP="00BF7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9527B">
        <w:rPr>
          <w:rFonts w:ascii="Times New Roman" w:hAnsi="Times New Roman"/>
          <w:b/>
          <w:sz w:val="24"/>
          <w:szCs w:val="24"/>
          <w:lang w:eastAsia="ru-RU"/>
        </w:rPr>
        <w:t>Цели обучения геометрии:</w:t>
      </w:r>
    </w:p>
    <w:p w:rsidR="00D03253" w:rsidRDefault="00D03253" w:rsidP="002F1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8E3">
        <w:rPr>
          <w:rFonts w:ascii="Times New Roman" w:hAnsi="Times New Roman"/>
          <w:sz w:val="24"/>
          <w:szCs w:val="24"/>
        </w:rPr>
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</w:r>
    </w:p>
    <w:p w:rsidR="00D03253" w:rsidRDefault="00D03253" w:rsidP="002F1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8E3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03253" w:rsidRDefault="00D03253" w:rsidP="002F1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8E3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D03253" w:rsidRPr="002F18E3" w:rsidRDefault="00D03253" w:rsidP="002F1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8E3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D03253" w:rsidRDefault="00D03253" w:rsidP="002F1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27B">
        <w:rPr>
          <w:rFonts w:ascii="Times New Roman" w:hAnsi="Times New Roman"/>
          <w:sz w:val="24"/>
          <w:szCs w:val="24"/>
          <w:lang w:eastAsia="ru-RU"/>
        </w:rPr>
        <w:t xml:space="preserve">Предполагается реализовать компетентностный, личностно-ориентированный, деятельностный подходы, которые определяют </w:t>
      </w:r>
      <w:r w:rsidRPr="0009527B">
        <w:rPr>
          <w:rFonts w:ascii="Times New Roman" w:hAnsi="Times New Roman"/>
          <w:b/>
          <w:sz w:val="24"/>
          <w:szCs w:val="24"/>
          <w:lang w:eastAsia="ru-RU"/>
        </w:rPr>
        <w:t xml:space="preserve">задачи </w:t>
      </w:r>
      <w:r w:rsidRPr="0009527B">
        <w:rPr>
          <w:rFonts w:ascii="Times New Roman" w:hAnsi="Times New Roman"/>
          <w:sz w:val="24"/>
          <w:szCs w:val="24"/>
          <w:lang w:eastAsia="ru-RU"/>
        </w:rPr>
        <w:t>обучения:</w:t>
      </w:r>
    </w:p>
    <w:p w:rsidR="00D03253" w:rsidRPr="002F18E3" w:rsidRDefault="00D03253" w:rsidP="002F18E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8E3">
        <w:rPr>
          <w:rFonts w:ascii="Times New Roman" w:hAnsi="Times New Roman"/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D03253" w:rsidRPr="002F18E3" w:rsidRDefault="00D03253" w:rsidP="002F18E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8E3">
        <w:rPr>
          <w:rFonts w:ascii="Times New Roman" w:hAnsi="Times New Roman"/>
          <w:sz w:val="24"/>
          <w:szCs w:val="24"/>
        </w:rPr>
        <w:t>овладение способами познавательной, информационно-коммуникативной и рефлексивной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03253" w:rsidRPr="002F18E3" w:rsidRDefault="00D03253" w:rsidP="002F18E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8E3">
        <w:rPr>
          <w:rFonts w:ascii="Times New Roman" w:hAnsi="Times New Roman"/>
          <w:sz w:val="24"/>
          <w:szCs w:val="24"/>
        </w:rPr>
        <w:t>освоение познавательной, информационной, коммуникативной, рефлексивной компетенциями;</w:t>
      </w:r>
    </w:p>
    <w:p w:rsidR="00D03253" w:rsidRPr="002F18E3" w:rsidRDefault="00D03253" w:rsidP="002F18E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8E3">
        <w:rPr>
          <w:rFonts w:ascii="Times New Roman" w:hAnsi="Times New Roman"/>
          <w:sz w:val="24"/>
          <w:szCs w:val="24"/>
        </w:rPr>
        <w:t>освоение общекультурной, практической математической, социально-личностной компетенциями, что предполагает:</w:t>
      </w:r>
    </w:p>
    <w:p w:rsidR="00D03253" w:rsidRPr="0009527B" w:rsidRDefault="00D03253" w:rsidP="002F18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09527B">
        <w:rPr>
          <w:rFonts w:ascii="Times New Roman" w:hAnsi="Times New Roman"/>
          <w:i/>
          <w:sz w:val="24"/>
          <w:szCs w:val="24"/>
        </w:rPr>
        <w:t xml:space="preserve">общекультурную компетентность </w:t>
      </w:r>
      <w:r w:rsidRPr="0009527B">
        <w:rPr>
          <w:rFonts w:ascii="Times New Roman" w:hAnsi="Times New Roman"/>
          <w:sz w:val="24"/>
          <w:szCs w:val="24"/>
        </w:rPr>
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D03253" w:rsidRPr="0009527B" w:rsidRDefault="00D03253" w:rsidP="002F18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09527B">
        <w:rPr>
          <w:rFonts w:ascii="Times New Roman" w:hAnsi="Times New Roman"/>
          <w:i/>
          <w:sz w:val="24"/>
          <w:szCs w:val="24"/>
        </w:rPr>
        <w:t>практическую математическую компетентность</w:t>
      </w:r>
      <w:r w:rsidRPr="0009527B">
        <w:rPr>
          <w:rFonts w:ascii="Times New Roman" w:hAnsi="Times New Roman"/>
          <w:sz w:val="24"/>
          <w:szCs w:val="24"/>
        </w:rPr>
        <w:t xml:space="preserve"> (овладение языком геометрии в устной и письменной форме, геометрическими знаниями и умениями, необходимыми для изучения школьных естественно-научных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D03253" w:rsidRPr="0009527B" w:rsidRDefault="00D03253" w:rsidP="002F18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09527B">
        <w:rPr>
          <w:rFonts w:ascii="Times New Roman" w:hAnsi="Times New Roman"/>
          <w:i/>
          <w:sz w:val="24"/>
          <w:szCs w:val="24"/>
        </w:rPr>
        <w:t xml:space="preserve">социально-личностную компетентность </w:t>
      </w:r>
      <w:r w:rsidRPr="0009527B">
        <w:rPr>
          <w:rFonts w:ascii="Times New Roman" w:hAnsi="Times New Roman"/>
          <w:sz w:val="24"/>
          <w:szCs w:val="24"/>
        </w:rPr>
        <w:t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D03253" w:rsidRPr="0009527B" w:rsidRDefault="00D03253" w:rsidP="002F1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3253" w:rsidRDefault="00D03253" w:rsidP="002F18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3253" w:rsidRPr="00945FFB" w:rsidRDefault="00D03253" w:rsidP="007958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учебного курса геометрии </w:t>
      </w:r>
      <w:r w:rsidRPr="00945FFB">
        <w:rPr>
          <w:rFonts w:ascii="Times New Roman" w:hAnsi="Times New Roman"/>
          <w:b/>
          <w:sz w:val="24"/>
          <w:szCs w:val="24"/>
        </w:rPr>
        <w:t>в учебном плане</w:t>
      </w:r>
    </w:p>
    <w:p w:rsidR="00D03253" w:rsidRPr="00714EFF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4EFF">
        <w:rPr>
          <w:rFonts w:ascii="Times New Roman" w:hAnsi="Times New Roman"/>
          <w:sz w:val="24"/>
          <w:szCs w:val="24"/>
        </w:rPr>
        <w:t>Базисный учебный (</w:t>
      </w:r>
      <w:r>
        <w:rPr>
          <w:rFonts w:ascii="Times New Roman" w:hAnsi="Times New Roman"/>
          <w:sz w:val="24"/>
          <w:szCs w:val="24"/>
        </w:rPr>
        <w:t>общеобразователь</w:t>
      </w:r>
      <w:r w:rsidRPr="00714EFF">
        <w:rPr>
          <w:rFonts w:ascii="Times New Roman" w:hAnsi="Times New Roman"/>
          <w:sz w:val="24"/>
          <w:szCs w:val="24"/>
        </w:rPr>
        <w:t>ный) план на изучении геометрии в основной школе отводится 2 учебных часа в неделю в течение каждого года обучения, всего 210 часов.</w:t>
      </w:r>
    </w:p>
    <w:p w:rsidR="00D03253" w:rsidRPr="00246627" w:rsidRDefault="00D03253" w:rsidP="002F18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627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/>
          <w:b/>
          <w:sz w:val="24"/>
          <w:szCs w:val="24"/>
        </w:rPr>
        <w:t>геометрии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ab/>
        <w:t>Программа обеспечив</w:t>
      </w:r>
      <w:r>
        <w:rPr>
          <w:rFonts w:ascii="Times New Roman" w:hAnsi="Times New Roman"/>
          <w:sz w:val="24"/>
          <w:szCs w:val="24"/>
        </w:rPr>
        <w:t xml:space="preserve">ает достижение следующих </w:t>
      </w:r>
      <w:r w:rsidRPr="00246627">
        <w:rPr>
          <w:rFonts w:ascii="Times New Roman" w:hAnsi="Times New Roman"/>
          <w:sz w:val="24"/>
          <w:szCs w:val="24"/>
        </w:rPr>
        <w:t xml:space="preserve"> результатов: 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627">
        <w:rPr>
          <w:rFonts w:ascii="Times New Roman" w:hAnsi="Times New Roman"/>
          <w:b/>
          <w:sz w:val="24"/>
          <w:szCs w:val="24"/>
        </w:rPr>
        <w:t>Личностные: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</w:t>
      </w:r>
      <w:r w:rsidRPr="00246627">
        <w:rPr>
          <w:rFonts w:ascii="Times New Roman" w:hAnsi="Times New Roman"/>
          <w:sz w:val="24"/>
          <w:szCs w:val="24"/>
        </w:rPr>
        <w:t xml:space="preserve">формированность ответственного отношения к учению, </w:t>
      </w:r>
      <w:r>
        <w:rPr>
          <w:rFonts w:ascii="Times New Roman" w:hAnsi="Times New Roman"/>
          <w:sz w:val="24"/>
          <w:szCs w:val="24"/>
        </w:rPr>
        <w:t>готовность и способность</w:t>
      </w:r>
      <w:r w:rsidRPr="0024662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</w:t>
      </w:r>
      <w:r w:rsidRPr="00246627">
        <w:rPr>
          <w:rFonts w:ascii="Times New Roman" w:hAnsi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Pr="00246627">
        <w:rPr>
          <w:rFonts w:ascii="Times New Roman" w:hAnsi="Times New Roman"/>
          <w:sz w:val="24"/>
          <w:szCs w:val="24"/>
        </w:rPr>
        <w:t>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246627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8) умение контролировать процесс и результат учебной мате- матической деятельности;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D03253" w:rsidRDefault="00D03253" w:rsidP="00A87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627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46627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46627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</w:t>
      </w:r>
      <w:r>
        <w:rPr>
          <w:rFonts w:ascii="Times New Roman" w:hAnsi="Times New Roman"/>
          <w:sz w:val="24"/>
          <w:szCs w:val="24"/>
        </w:rPr>
        <w:t>вольного внимания и вносить не</w:t>
      </w:r>
      <w:r w:rsidRPr="00246627">
        <w:rPr>
          <w:rFonts w:ascii="Times New Roman" w:hAnsi="Times New Roman"/>
          <w:sz w:val="24"/>
          <w:szCs w:val="24"/>
        </w:rPr>
        <w:t>обходимые коррективы;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46627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246627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246627">
        <w:rPr>
          <w:rFonts w:ascii="Times New Roman" w:hAnsi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246627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246627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246627">
        <w:rPr>
          <w:rFonts w:ascii="Times New Roman" w:hAnsi="Times New Roman"/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246627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246627">
        <w:rPr>
          <w:rFonts w:ascii="Times New Roman" w:hAnsi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246627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246627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246627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246627">
        <w:rPr>
          <w:rFonts w:ascii="Times New Roman" w:hAnsi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Pr="00246627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Pr="00246627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Pr="00246627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D03253" w:rsidRDefault="00D03253" w:rsidP="00A87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627">
        <w:rPr>
          <w:rFonts w:ascii="Times New Roman" w:hAnsi="Times New Roman"/>
          <w:b/>
          <w:sz w:val="24"/>
          <w:szCs w:val="24"/>
        </w:rPr>
        <w:t>Предметные: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46627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3) овладение навыками устных письменных, инструментальных вычислений;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4)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5)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задачах;</w:t>
      </w:r>
    </w:p>
    <w:p w:rsidR="00D03253" w:rsidRPr="00246627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D03253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627">
        <w:rPr>
          <w:rFonts w:ascii="Times New Roman" w:hAnsi="Times New Roman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калькуляторов, компьютера.</w:t>
      </w:r>
    </w:p>
    <w:p w:rsidR="00D03253" w:rsidRDefault="00D03253" w:rsidP="00A87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3253" w:rsidRDefault="00D03253" w:rsidP="003C6E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5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  <w:b/>
        </w:rPr>
        <w:t xml:space="preserve">Наглядная геометрия. </w:t>
      </w:r>
      <w:r w:rsidRPr="00D44459">
        <w:rPr>
          <w:rFonts w:eastAsia="Times New Roman" w:cs="Times New Roman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Понятие объема: единицы объема. Объем прямоугольного параллелепипеда, куба.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  <w:b/>
        </w:rPr>
        <w:t xml:space="preserve">Геометрические фигуры. </w:t>
      </w:r>
      <w:r w:rsidRPr="00D44459">
        <w:rPr>
          <w:rFonts w:eastAsia="Times New Roman" w:cs="Times New Roman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сторонами. Перпендикуляр и наклонная к прямой. Серединный перпендикуляр к отрезку.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Геометрическое место точек. Свойства биссектрисы угла и серединного перпендикуляра к отрезку.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Треугольник. Высоты,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Соотношение между сторонами и углами треугольника.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D44459">
        <w:rPr>
          <w:rFonts w:eastAsia="Times New Roman" w:cs="Times New Roman"/>
          <w:vertAlign w:val="superscript"/>
        </w:rPr>
        <w:t>0</w:t>
      </w:r>
      <w:r w:rsidRPr="00D44459">
        <w:rPr>
          <w:rFonts w:eastAsia="Times New Roman" w:cs="Times New Roman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Окружность и круг. Дуга, хорда. Сектор, сегмент. Центральный угол, вписанный угол, величинавписанного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подобие фигур и гомотетии.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D44459">
        <w:rPr>
          <w:rFonts w:eastAsia="Times New Roman" w:cs="Times New Roman"/>
          <w:lang w:val="en-US"/>
        </w:rPr>
        <w:t>n</w:t>
      </w:r>
      <w:r w:rsidRPr="00D44459">
        <w:rPr>
          <w:rFonts w:eastAsia="Times New Roman" w:cs="Times New Roman"/>
        </w:rPr>
        <w:t xml:space="preserve"> равных частей.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Решение задач на вычисление, доказательство и построение с использованием свойств изучения фигур.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  <w:b/>
        </w:rPr>
        <w:t xml:space="preserve">Измерение геометрических величин. </w:t>
      </w:r>
      <w:r w:rsidRPr="00D44459">
        <w:rPr>
          <w:rFonts w:eastAsia="Times New Roman" w:cs="Times New Roman"/>
        </w:rPr>
        <w:t>Длина отрезка. Расстояние от точки до прямой. Расстояние между параллельными прямыми.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 xml:space="preserve">Периметр многоугольника. 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 xml:space="preserve">Длина окружности, число </w:t>
      </w:r>
      <w:r w:rsidRPr="00D44459">
        <w:rPr>
          <w:rFonts w:cs="Times New Roman"/>
        </w:rPr>
        <w:t xml:space="preserve">π; </w:t>
      </w:r>
      <w:r w:rsidRPr="00D44459">
        <w:rPr>
          <w:rFonts w:eastAsia="Times New Roman" w:cs="Times New Roman"/>
        </w:rPr>
        <w:t>длина окружности. Градусная мера угла, соответствие между величиной центрального угла и длиной дуги окружности.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Решение задач на вычисление и доказательство с использованием изученных формул.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  <w:b/>
        </w:rPr>
        <w:t xml:space="preserve">Координаты. </w:t>
      </w:r>
      <w:r w:rsidRPr="00D44459">
        <w:rPr>
          <w:rFonts w:eastAsia="Times New Roman" w:cs="Times New Roman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  <w:b/>
        </w:rPr>
        <w:t xml:space="preserve">Векторы. </w:t>
      </w:r>
      <w:r w:rsidRPr="00D44459">
        <w:rPr>
          <w:rFonts w:eastAsia="Times New Roman" w:cs="Times New Roman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  <w:b/>
        </w:rPr>
        <w:t xml:space="preserve">Теоретико-множественные понятия. </w:t>
      </w:r>
      <w:r w:rsidRPr="00D44459">
        <w:rPr>
          <w:rFonts w:eastAsia="Times New Roman" w:cs="Times New Roman"/>
        </w:rPr>
        <w:t>Множество, элемент множества. Задание множества перечислением элементов, характеристическим свойством. Подмножество. Объединение и пересечение множеств.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  <w:b/>
        </w:rPr>
        <w:t xml:space="preserve">Элементы логики. </w:t>
      </w:r>
      <w:r w:rsidRPr="00D44459">
        <w:rPr>
          <w:rFonts w:eastAsia="Times New Roman" w:cs="Times New Roman"/>
        </w:rPr>
        <w:t xml:space="preserve">Определение. Аксиомы и теоремы. Доказательство от противного. Теорема, </w:t>
      </w:r>
      <w:r>
        <w:rPr>
          <w:rFonts w:eastAsia="Times New Roman" w:cs="Times New Roman"/>
        </w:rPr>
        <w:t>обратная данной. Пример и контр-</w:t>
      </w:r>
      <w:r w:rsidRPr="00D44459">
        <w:rPr>
          <w:rFonts w:eastAsia="Times New Roman" w:cs="Times New Roman"/>
        </w:rPr>
        <w:t>пример.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Понятие о равносильности, следовании, употребление логических связок если ...., то…, в том и только том случае, логические связки и, или.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  <w:b/>
        </w:rPr>
        <w:t xml:space="preserve">Геометрия в историческом развитии. </w:t>
      </w:r>
      <w:r w:rsidRPr="00D44459">
        <w:rPr>
          <w:rFonts w:eastAsia="Times New Roman" w:cs="Times New Roman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D44459">
        <w:rPr>
          <w:rFonts w:cs="Times New Roman"/>
        </w:rPr>
        <w:t xml:space="preserve">π. </w:t>
      </w:r>
      <w:r w:rsidRPr="00D44459">
        <w:rPr>
          <w:rFonts w:eastAsia="Times New Roman" w:cs="Times New Roman"/>
        </w:rPr>
        <w:t>Золотое сечение. «Начала» Евклида. Л. Эйлер. Н.И. Лобачевский. История пятого постулата.</w:t>
      </w:r>
    </w:p>
    <w:p w:rsidR="00D03253" w:rsidRPr="00D44459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  <w:r w:rsidRPr="00D44459">
        <w:rPr>
          <w:rFonts w:eastAsia="Times New Roman" w:cs="Times New Roman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pStyle w:val="a"/>
        <w:autoSpaceDE w:val="0"/>
        <w:spacing w:after="0" w:line="240" w:lineRule="auto"/>
        <w:ind w:firstLine="567"/>
        <w:jc w:val="both"/>
        <w:rPr>
          <w:b/>
        </w:rPr>
      </w:pPr>
    </w:p>
    <w:p w:rsidR="00D03253" w:rsidRDefault="00D03253" w:rsidP="00A879E7">
      <w:pPr>
        <w:spacing w:after="0" w:line="240" w:lineRule="auto"/>
        <w:ind w:left="128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pPr w:leftFromText="180" w:rightFromText="180" w:vertAnchor="page" w:horzAnchor="margin" w:tblpXSpec="center" w:tblpY="18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3733"/>
        <w:gridCol w:w="1417"/>
        <w:gridCol w:w="4502"/>
      </w:tblGrid>
      <w:tr w:rsidR="00D03253" w:rsidRPr="003F44BE" w:rsidTr="003F44BE">
        <w:tc>
          <w:tcPr>
            <w:tcW w:w="10201" w:type="dxa"/>
            <w:gridSpan w:val="4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класс</w:t>
            </w:r>
          </w:p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 по теме: «Начальные геометрические сведения»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 по теме: «Треугольники»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 по теме «Параллельные прямые»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 по теме «Соотношения между сторонами и углами треугольника»</w:t>
            </w:r>
          </w:p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 «Прямоугольные треугольники»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D03253" w:rsidRPr="003F44BE" w:rsidTr="003F44BE">
        <w:tc>
          <w:tcPr>
            <w:tcW w:w="4282" w:type="dxa"/>
            <w:gridSpan w:val="2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Из них 6</w:t>
            </w:r>
          </w:p>
        </w:tc>
      </w:tr>
      <w:tr w:rsidR="00D03253" w:rsidRPr="003F44BE" w:rsidTr="003F44BE">
        <w:tc>
          <w:tcPr>
            <w:tcW w:w="10201" w:type="dxa"/>
            <w:gridSpan w:val="4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 по теме: «Четырехугольники»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Площади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 по теме: «Площади»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 по теме «Признаки подобия треугольников»</w:t>
            </w:r>
          </w:p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 по теме «Средняя линия треугольника. Соотношения между углами и сторонами прямоугольного треугольника»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 по теме: «Окружность»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D03253" w:rsidRPr="003F44BE" w:rsidTr="003F44BE">
        <w:tc>
          <w:tcPr>
            <w:tcW w:w="4282" w:type="dxa"/>
            <w:gridSpan w:val="2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Из них 6</w:t>
            </w:r>
          </w:p>
        </w:tc>
      </w:tr>
      <w:tr w:rsidR="00D03253" w:rsidRPr="003F44BE" w:rsidTr="003F44BE">
        <w:tc>
          <w:tcPr>
            <w:tcW w:w="10201" w:type="dxa"/>
            <w:gridSpan w:val="4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Раздел,тема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Векторы.  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Метод координат.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по теме «Применение метода координат к решению задач»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по теме «Решение треугольников».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№3 по теме «Длина окружности и площадь круга».  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Движения.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по теме «Движения».</w:t>
            </w: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253" w:rsidRPr="003F44BE" w:rsidTr="003F44BE">
        <w:tc>
          <w:tcPr>
            <w:tcW w:w="549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33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Итоговый тест</w:t>
            </w:r>
          </w:p>
        </w:tc>
      </w:tr>
      <w:tr w:rsidR="00D03253" w:rsidRPr="003F44BE" w:rsidTr="003F44BE">
        <w:tc>
          <w:tcPr>
            <w:tcW w:w="4282" w:type="dxa"/>
            <w:gridSpan w:val="2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03253" w:rsidRPr="003F44BE" w:rsidRDefault="00D03253" w:rsidP="003F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02" w:type="dxa"/>
          </w:tcPr>
          <w:p w:rsidR="00D03253" w:rsidRPr="003F44BE" w:rsidRDefault="00D03253" w:rsidP="003F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4BE">
              <w:rPr>
                <w:rFonts w:ascii="Times New Roman" w:hAnsi="Times New Roman"/>
                <w:color w:val="000000"/>
                <w:sz w:val="24"/>
                <w:szCs w:val="24"/>
              </w:rPr>
              <w:t>Из них 5</w:t>
            </w:r>
          </w:p>
        </w:tc>
      </w:tr>
    </w:tbl>
    <w:p w:rsidR="00D03253" w:rsidRDefault="00D03253" w:rsidP="00A879E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3253" w:rsidRPr="00BF7E80" w:rsidRDefault="00D03253" w:rsidP="003C6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03253" w:rsidRPr="00BF7E80" w:rsidSect="00C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15"/>
    <w:multiLevelType w:val="hybridMultilevel"/>
    <w:tmpl w:val="7220A8CC"/>
    <w:lvl w:ilvl="0" w:tplc="FAF89C6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60F77"/>
    <w:multiLevelType w:val="hybridMultilevel"/>
    <w:tmpl w:val="85C414DC"/>
    <w:lvl w:ilvl="0" w:tplc="7EDE7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15872C6"/>
    <w:multiLevelType w:val="hybridMultilevel"/>
    <w:tmpl w:val="578AE480"/>
    <w:lvl w:ilvl="0" w:tplc="71C89A2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95C62"/>
    <w:multiLevelType w:val="hybridMultilevel"/>
    <w:tmpl w:val="2BDAC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81460"/>
    <w:multiLevelType w:val="hybridMultilevel"/>
    <w:tmpl w:val="C63C7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B7"/>
    <w:rsid w:val="00067A1C"/>
    <w:rsid w:val="0009527B"/>
    <w:rsid w:val="00246627"/>
    <w:rsid w:val="002F18E3"/>
    <w:rsid w:val="00341A96"/>
    <w:rsid w:val="00354755"/>
    <w:rsid w:val="003C6ED5"/>
    <w:rsid w:val="003F0069"/>
    <w:rsid w:val="003F44BE"/>
    <w:rsid w:val="004D0C3C"/>
    <w:rsid w:val="005604DF"/>
    <w:rsid w:val="0058682F"/>
    <w:rsid w:val="00627C0C"/>
    <w:rsid w:val="00714EFF"/>
    <w:rsid w:val="0079263A"/>
    <w:rsid w:val="00795817"/>
    <w:rsid w:val="007A5903"/>
    <w:rsid w:val="007D58B9"/>
    <w:rsid w:val="008C1911"/>
    <w:rsid w:val="0094048F"/>
    <w:rsid w:val="00945FFB"/>
    <w:rsid w:val="00A879E7"/>
    <w:rsid w:val="00AF3227"/>
    <w:rsid w:val="00B15817"/>
    <w:rsid w:val="00BE43AC"/>
    <w:rsid w:val="00BF7E80"/>
    <w:rsid w:val="00C136B7"/>
    <w:rsid w:val="00C42CB0"/>
    <w:rsid w:val="00CC4700"/>
    <w:rsid w:val="00CD1B66"/>
    <w:rsid w:val="00D03253"/>
    <w:rsid w:val="00D3056F"/>
    <w:rsid w:val="00D44459"/>
    <w:rsid w:val="00E703D1"/>
    <w:rsid w:val="00EC3331"/>
    <w:rsid w:val="00F7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D4445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99"/>
    <w:qFormat/>
    <w:rsid w:val="00D44459"/>
    <w:rPr>
      <w:rFonts w:cs="Times New Roman"/>
      <w:i/>
      <w:iCs/>
    </w:rPr>
  </w:style>
  <w:style w:type="paragraph" w:customStyle="1" w:styleId="1">
    <w:name w:val="Без интервала1"/>
    <w:uiPriority w:val="99"/>
    <w:rsid w:val="00D44459"/>
    <w:pPr>
      <w:suppressAutoHyphens/>
    </w:pPr>
    <w:rPr>
      <w:rFonts w:eastAsia="Times New Roman" w:cs="Calibri"/>
      <w:lang w:eastAsia="zh-CN"/>
    </w:rPr>
  </w:style>
  <w:style w:type="table" w:styleId="TableGrid">
    <w:name w:val="Table Grid"/>
    <w:basedOn w:val="TableNormal"/>
    <w:uiPriority w:val="99"/>
    <w:rsid w:val="00D444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590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7A590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7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2310</Words>
  <Characters>13167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dcterms:created xsi:type="dcterms:W3CDTF">2017-06-19T07:41:00Z</dcterms:created>
  <dcterms:modified xsi:type="dcterms:W3CDTF">2017-10-23T16:53:00Z</dcterms:modified>
</cp:coreProperties>
</file>